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Фаризат</w:t>
      </w:r>
      <w:proofErr w:type="spellEnd"/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  <w:r w:rsidRPr="00BF13AD">
        <w:rPr>
          <w:rFonts w:ascii="Times New Roman" w:hAnsi="Times New Roman" w:cs="Times New Roman"/>
          <w:sz w:val="28"/>
          <w:szCs w:val="28"/>
        </w:rPr>
        <w:t xml:space="preserve"> «Использование современного учебного оборудования в центрах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13AD">
        <w:rPr>
          <w:rFonts w:ascii="Times New Roman" w:hAnsi="Times New Roman" w:cs="Times New Roman"/>
          <w:sz w:val="28"/>
          <w:szCs w:val="28"/>
        </w:rPr>
        <w:t xml:space="preserve">в объеме 36 часов </w:t>
      </w:r>
      <w:r>
        <w:rPr>
          <w:rFonts w:ascii="Times New Roman" w:hAnsi="Times New Roman" w:cs="Times New Roman"/>
          <w:sz w:val="28"/>
          <w:szCs w:val="28"/>
        </w:rPr>
        <w:t>с 12 мая 2022г. по 09 июня 2022г</w:t>
      </w: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образовательных программ с использованием оборудования детского технопарка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центра «Точка роста» в школе» в объеме 36 часов с 18 апреля 2022г. по 30 апреля 2022г.</w:t>
      </w: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Тауджан</w:t>
      </w:r>
      <w:proofErr w:type="spellEnd"/>
    </w:p>
    <w:p w:rsidR="00BF13AD" w:rsidRDefault="00BF13AD" w:rsidP="00BF13AD">
      <w:pPr>
        <w:rPr>
          <w:rFonts w:ascii="Times New Roman" w:hAnsi="Times New Roman" w:cs="Times New Roman"/>
          <w:sz w:val="28"/>
          <w:szCs w:val="28"/>
        </w:rPr>
      </w:pPr>
      <w:r w:rsidRPr="00BF13AD">
        <w:rPr>
          <w:rFonts w:ascii="Times New Roman" w:hAnsi="Times New Roman" w:cs="Times New Roman"/>
          <w:sz w:val="28"/>
          <w:szCs w:val="28"/>
        </w:rPr>
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3AD">
        <w:rPr>
          <w:rFonts w:ascii="Times New Roman" w:hAnsi="Times New Roman" w:cs="Times New Roman"/>
          <w:sz w:val="28"/>
          <w:szCs w:val="28"/>
        </w:rPr>
        <w:t xml:space="preserve">в объеме 36 часов </w:t>
      </w:r>
      <w:r>
        <w:rPr>
          <w:rFonts w:ascii="Times New Roman" w:hAnsi="Times New Roman" w:cs="Times New Roman"/>
          <w:sz w:val="28"/>
          <w:szCs w:val="28"/>
        </w:rPr>
        <w:t>с 12 мая 2022г. по 09 июня 2022г</w:t>
      </w: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</w:p>
    <w:p w:rsidR="00BF13AD" w:rsidRDefault="00BF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Салима</w:t>
      </w:r>
    </w:p>
    <w:p w:rsidR="00BF13AD" w:rsidRDefault="00BF13AD" w:rsidP="00BF13AD">
      <w:pPr>
        <w:rPr>
          <w:rFonts w:ascii="Times New Roman" w:hAnsi="Times New Roman" w:cs="Times New Roman"/>
          <w:sz w:val="28"/>
          <w:szCs w:val="28"/>
        </w:rPr>
      </w:pPr>
      <w:r w:rsidRPr="00BF13AD">
        <w:rPr>
          <w:rFonts w:ascii="Times New Roman" w:hAnsi="Times New Roman" w:cs="Times New Roman"/>
          <w:sz w:val="28"/>
          <w:szCs w:val="28"/>
        </w:rPr>
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3AD">
        <w:rPr>
          <w:rFonts w:ascii="Times New Roman" w:hAnsi="Times New Roman" w:cs="Times New Roman"/>
          <w:sz w:val="28"/>
          <w:szCs w:val="28"/>
        </w:rPr>
        <w:t xml:space="preserve">в объеме 36 часов </w:t>
      </w:r>
      <w:r>
        <w:rPr>
          <w:rFonts w:ascii="Times New Roman" w:hAnsi="Times New Roman" w:cs="Times New Roman"/>
          <w:sz w:val="28"/>
          <w:szCs w:val="28"/>
        </w:rPr>
        <w:t>с 12 мая 2022г. по 09 июня 2022г</w:t>
      </w:r>
    </w:p>
    <w:p w:rsidR="00BF13AD" w:rsidRPr="00BF13AD" w:rsidRDefault="00BF13AD">
      <w:pPr>
        <w:rPr>
          <w:rFonts w:ascii="Times New Roman" w:hAnsi="Times New Roman" w:cs="Times New Roman"/>
          <w:sz w:val="28"/>
          <w:szCs w:val="28"/>
        </w:rPr>
      </w:pPr>
    </w:p>
    <w:sectPr w:rsidR="00BF13AD" w:rsidRPr="00BF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D"/>
    <w:rsid w:val="00B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B490"/>
  <w15:chartTrackingRefBased/>
  <w15:docId w15:val="{B5B8275C-ED9D-4893-A1CE-2F8AB9D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2023-11-17T06:43:00Z</dcterms:created>
  <dcterms:modified xsi:type="dcterms:W3CDTF">2023-11-17T06:52:00Z</dcterms:modified>
</cp:coreProperties>
</file>